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48D" w:rsidRPr="001B46B5" w:rsidRDefault="002265C1" w:rsidP="00EA248D">
      <w:pPr>
        <w:pStyle w:val="6"/>
        <w:tabs>
          <w:tab w:val="left" w:pos="7380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45720</wp:posOffset>
            </wp:positionV>
            <wp:extent cx="375920" cy="457200"/>
            <wp:effectExtent l="19050" t="0" r="508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BA3">
        <w:rPr>
          <w:noProof/>
          <w:color w:val="000000"/>
          <w:sz w:val="28"/>
          <w:szCs w:val="28"/>
        </w:rPr>
        <w:pict>
          <v:rect id="_x0000_s1026" style="position:absolute;left:0;text-align:left;margin-left:379.8pt;margin-top:-32.7pt;width:82.95pt;height:30.8pt;flip:y;z-index:251660288;mso-position-horizontal-relative:text;mso-position-vertical-relative:text" strokecolor="white">
            <v:textbox>
              <w:txbxContent>
                <w:p w:rsidR="00EA248D" w:rsidRPr="00F77588" w:rsidRDefault="00EA248D" w:rsidP="00EA248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A248D" w:rsidRPr="001B46B5" w:rsidRDefault="00EA248D" w:rsidP="00EA248D">
      <w:pPr>
        <w:pStyle w:val="af0"/>
        <w:rPr>
          <w:color w:val="000000"/>
          <w:szCs w:val="32"/>
        </w:rPr>
      </w:pPr>
    </w:p>
    <w:p w:rsidR="00EA248D" w:rsidRPr="001B46B5" w:rsidRDefault="00EA248D" w:rsidP="00EA248D">
      <w:pPr>
        <w:pStyle w:val="af0"/>
        <w:rPr>
          <w:b w:val="0"/>
          <w:bCs w:val="0"/>
          <w:iCs/>
          <w:color w:val="000000"/>
          <w:szCs w:val="32"/>
        </w:rPr>
      </w:pPr>
      <w:r w:rsidRPr="001B46B5">
        <w:rPr>
          <w:color w:val="000000"/>
          <w:szCs w:val="32"/>
        </w:rPr>
        <w:t>ДУМА</w:t>
      </w:r>
    </w:p>
    <w:p w:rsidR="00EA248D" w:rsidRPr="001B46B5" w:rsidRDefault="00EA248D" w:rsidP="00EA248D">
      <w:pPr>
        <w:pStyle w:val="af0"/>
        <w:ind w:right="-427"/>
        <w:rPr>
          <w:color w:val="000000"/>
          <w:szCs w:val="32"/>
        </w:rPr>
      </w:pPr>
      <w:r w:rsidRPr="001B46B5">
        <w:rPr>
          <w:color w:val="000000"/>
          <w:szCs w:val="32"/>
        </w:rPr>
        <w:t>ЗАКРЫТОГО АДМИНИСТРАТИВНО-ТЕРРИТОРИАЛЬНОГО</w:t>
      </w:r>
    </w:p>
    <w:p w:rsidR="00EA248D" w:rsidRPr="001B46B5" w:rsidRDefault="00EA248D" w:rsidP="00EA248D">
      <w:pPr>
        <w:pStyle w:val="af0"/>
        <w:ind w:left="-567" w:right="-427" w:firstLine="567"/>
        <w:rPr>
          <w:color w:val="000000"/>
          <w:szCs w:val="32"/>
        </w:rPr>
      </w:pPr>
      <w:r w:rsidRPr="001B46B5">
        <w:rPr>
          <w:color w:val="000000"/>
          <w:szCs w:val="32"/>
        </w:rPr>
        <w:t xml:space="preserve">ОБРАЗОВАНИЯ </w:t>
      </w:r>
      <w:proofErr w:type="gramStart"/>
      <w:r w:rsidRPr="001B46B5">
        <w:rPr>
          <w:color w:val="000000"/>
          <w:szCs w:val="32"/>
        </w:rPr>
        <w:t>ОЗЕРНЫЙ</w:t>
      </w:r>
      <w:proofErr w:type="gramEnd"/>
      <w:r w:rsidRPr="001B46B5">
        <w:rPr>
          <w:color w:val="000000"/>
          <w:szCs w:val="32"/>
        </w:rPr>
        <w:t xml:space="preserve"> ТВЕРСКОЙ ОБЛАСТИ</w:t>
      </w:r>
    </w:p>
    <w:p w:rsidR="00EA248D" w:rsidRPr="001B46B5" w:rsidRDefault="00EA248D" w:rsidP="00EA248D">
      <w:pPr>
        <w:pStyle w:val="af0"/>
        <w:rPr>
          <w:color w:val="000000"/>
          <w:sz w:val="28"/>
          <w:szCs w:val="28"/>
        </w:rPr>
      </w:pPr>
      <w:r w:rsidRPr="001B46B5">
        <w:rPr>
          <w:color w:val="000000"/>
          <w:sz w:val="28"/>
          <w:szCs w:val="28"/>
        </w:rPr>
        <w:t>_________________________________________________________________</w:t>
      </w:r>
    </w:p>
    <w:p w:rsidR="00EA248D" w:rsidRPr="001B46B5" w:rsidRDefault="00EA248D" w:rsidP="00EA248D">
      <w:pPr>
        <w:pStyle w:val="af0"/>
        <w:jc w:val="left"/>
        <w:rPr>
          <w:color w:val="000000"/>
          <w:sz w:val="28"/>
          <w:szCs w:val="28"/>
        </w:rPr>
      </w:pPr>
    </w:p>
    <w:p w:rsidR="00EA248D" w:rsidRPr="001B46B5" w:rsidRDefault="00EA248D" w:rsidP="00EA248D">
      <w:pPr>
        <w:pStyle w:val="af0"/>
        <w:rPr>
          <w:color w:val="000000"/>
          <w:sz w:val="28"/>
          <w:szCs w:val="28"/>
        </w:rPr>
      </w:pPr>
      <w:r w:rsidRPr="001B46B5">
        <w:rPr>
          <w:color w:val="000000"/>
          <w:sz w:val="28"/>
          <w:szCs w:val="28"/>
        </w:rPr>
        <w:t>РЕШЕНИЕ</w:t>
      </w:r>
    </w:p>
    <w:p w:rsidR="00EA248D" w:rsidRPr="003B61A4" w:rsidRDefault="00EA248D" w:rsidP="00EA248D">
      <w:pPr>
        <w:rPr>
          <w:b/>
          <w:color w:val="000000"/>
          <w:sz w:val="28"/>
          <w:szCs w:val="28"/>
        </w:rPr>
      </w:pPr>
    </w:p>
    <w:p w:rsidR="00EA248D" w:rsidRPr="00EA248D" w:rsidRDefault="00803DE2" w:rsidP="002265C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 декабря</w:t>
      </w:r>
      <w:r w:rsidR="00EA248D" w:rsidRPr="00EA248D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3</w:t>
      </w:r>
      <w:r w:rsidR="00EA248D" w:rsidRPr="00EA248D">
        <w:rPr>
          <w:color w:val="000000"/>
          <w:sz w:val="28"/>
          <w:szCs w:val="28"/>
        </w:rPr>
        <w:t xml:space="preserve"> г.</w:t>
      </w:r>
      <w:r w:rsidR="00EA248D" w:rsidRPr="00EA248D">
        <w:rPr>
          <w:color w:val="000000"/>
          <w:sz w:val="28"/>
          <w:szCs w:val="28"/>
        </w:rPr>
        <w:tab/>
      </w:r>
      <w:r w:rsidR="00EA248D" w:rsidRPr="00EA248D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</w:t>
      </w:r>
      <w:r w:rsidR="002265C1">
        <w:rPr>
          <w:color w:val="000000"/>
          <w:sz w:val="28"/>
          <w:szCs w:val="28"/>
        </w:rPr>
        <w:tab/>
      </w:r>
      <w:r w:rsidR="002265C1">
        <w:rPr>
          <w:color w:val="000000"/>
          <w:sz w:val="28"/>
          <w:szCs w:val="28"/>
        </w:rPr>
        <w:tab/>
      </w:r>
      <w:r w:rsidR="002265C1">
        <w:rPr>
          <w:color w:val="000000"/>
          <w:sz w:val="28"/>
          <w:szCs w:val="28"/>
        </w:rPr>
        <w:tab/>
      </w:r>
      <w:r w:rsidR="002265C1">
        <w:rPr>
          <w:color w:val="000000"/>
          <w:sz w:val="28"/>
          <w:szCs w:val="28"/>
        </w:rPr>
        <w:tab/>
      </w:r>
      <w:r w:rsidR="002265C1">
        <w:rPr>
          <w:color w:val="000000"/>
          <w:sz w:val="28"/>
          <w:szCs w:val="28"/>
        </w:rPr>
        <w:tab/>
      </w:r>
      <w:r w:rsidR="002265C1">
        <w:rPr>
          <w:color w:val="000000"/>
          <w:sz w:val="28"/>
          <w:szCs w:val="28"/>
        </w:rPr>
        <w:tab/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EA248D" w:rsidRPr="00EA248D">
        <w:rPr>
          <w:color w:val="000000"/>
          <w:sz w:val="28"/>
          <w:szCs w:val="28"/>
        </w:rPr>
        <w:t xml:space="preserve">№ </w:t>
      </w:r>
      <w:r w:rsidR="000A188A">
        <w:rPr>
          <w:color w:val="000000"/>
          <w:sz w:val="28"/>
          <w:szCs w:val="28"/>
        </w:rPr>
        <w:t>100</w:t>
      </w:r>
    </w:p>
    <w:p w:rsidR="00EA248D" w:rsidRPr="00EA248D" w:rsidRDefault="00EA248D" w:rsidP="002265C1">
      <w:pPr>
        <w:pStyle w:val="ae"/>
        <w:spacing w:after="0"/>
        <w:ind w:right="374"/>
        <w:rPr>
          <w:sz w:val="28"/>
          <w:szCs w:val="28"/>
        </w:rPr>
      </w:pPr>
    </w:p>
    <w:p w:rsidR="00EA248D" w:rsidRPr="00EA248D" w:rsidRDefault="00EA248D" w:rsidP="002265C1">
      <w:pPr>
        <w:pStyle w:val="ae"/>
        <w:spacing w:after="0"/>
        <w:ind w:right="374"/>
        <w:rPr>
          <w:sz w:val="28"/>
          <w:szCs w:val="28"/>
        </w:rPr>
      </w:pPr>
    </w:p>
    <w:p w:rsidR="00EA248D" w:rsidRDefault="00EA248D" w:rsidP="002265C1">
      <w:pPr>
        <w:pStyle w:val="ConsPlusNormal"/>
        <w:ind w:right="4564"/>
        <w:jc w:val="both"/>
        <w:rPr>
          <w:rFonts w:ascii="Times New Roman" w:hAnsi="Times New Roman" w:cs="Times New Roman"/>
          <w:sz w:val="28"/>
          <w:szCs w:val="28"/>
        </w:rPr>
      </w:pPr>
      <w:r w:rsidRPr="00EA248D">
        <w:rPr>
          <w:rFonts w:ascii="Times New Roman" w:hAnsi="Times New Roman" w:cs="Times New Roman"/>
          <w:sz w:val="28"/>
          <w:szCs w:val="28"/>
        </w:rPr>
        <w:t>Об утверждении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="002265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</w:t>
      </w:r>
      <w:r w:rsidRPr="00EA248D">
        <w:rPr>
          <w:rFonts w:ascii="Times New Roman" w:hAnsi="Times New Roman" w:cs="Times New Roman"/>
          <w:sz w:val="28"/>
          <w:szCs w:val="28"/>
        </w:rPr>
        <w:t>роведения оценки эффективности налоговых льгот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48D">
        <w:rPr>
          <w:rFonts w:ascii="Times New Roman" w:hAnsi="Times New Roman" w:cs="Times New Roman"/>
          <w:sz w:val="28"/>
          <w:szCs w:val="28"/>
        </w:rPr>
        <w:t xml:space="preserve">по местным налогам </w:t>
      </w:r>
    </w:p>
    <w:p w:rsidR="00EA248D" w:rsidRPr="00EA248D" w:rsidRDefault="002265C1" w:rsidP="002265C1">
      <w:pPr>
        <w:pStyle w:val="ConsPlusNormal"/>
        <w:ind w:right="45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A248D">
        <w:rPr>
          <w:rFonts w:ascii="Times New Roman" w:hAnsi="Times New Roman" w:cs="Times New Roman"/>
          <w:sz w:val="28"/>
          <w:szCs w:val="28"/>
        </w:rPr>
        <w:t xml:space="preserve"> ЗАТО Озерный»</w:t>
      </w:r>
    </w:p>
    <w:p w:rsidR="00EA248D" w:rsidRPr="00EA248D" w:rsidRDefault="00EA248D" w:rsidP="002265C1">
      <w:pPr>
        <w:pStyle w:val="ae"/>
        <w:spacing w:after="0"/>
        <w:ind w:right="-5"/>
        <w:jc w:val="both"/>
        <w:rPr>
          <w:sz w:val="28"/>
          <w:szCs w:val="28"/>
        </w:rPr>
      </w:pPr>
    </w:p>
    <w:p w:rsidR="00EA248D" w:rsidRPr="00EA248D" w:rsidRDefault="00EA248D" w:rsidP="002265C1">
      <w:pPr>
        <w:pStyle w:val="ae"/>
        <w:spacing w:after="0"/>
        <w:ind w:right="-5"/>
        <w:jc w:val="both"/>
        <w:rPr>
          <w:sz w:val="28"/>
          <w:szCs w:val="28"/>
        </w:rPr>
      </w:pPr>
    </w:p>
    <w:p w:rsidR="00EA248D" w:rsidRPr="00EA248D" w:rsidRDefault="00EA248D" w:rsidP="002265C1">
      <w:pPr>
        <w:pStyle w:val="ae"/>
        <w:spacing w:after="0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</w:t>
      </w:r>
      <w:r w:rsidR="00803DE2">
        <w:rPr>
          <w:sz w:val="28"/>
          <w:szCs w:val="28"/>
        </w:rPr>
        <w:t>ем</w:t>
      </w:r>
      <w:r>
        <w:rPr>
          <w:sz w:val="28"/>
          <w:szCs w:val="28"/>
        </w:rPr>
        <w:t xml:space="preserve"> Правительства Российской Федерации от 18 апреля 2005 г. № 232 «Об утверждении Правил компенсации дополнительных расходов и (или) потерь бюджетов закрытых административно – территориальных образований, связанных с особым режимом безопасного функционирования»</w:t>
      </w:r>
      <w:r w:rsidRPr="00EA248D">
        <w:rPr>
          <w:sz w:val="28"/>
          <w:szCs w:val="28"/>
        </w:rPr>
        <w:t xml:space="preserve">, со статьёй 27 Устава ЗАТО </w:t>
      </w:r>
      <w:proofErr w:type="gramStart"/>
      <w:r w:rsidRPr="00EA248D">
        <w:rPr>
          <w:sz w:val="28"/>
          <w:szCs w:val="28"/>
        </w:rPr>
        <w:t>Озерный</w:t>
      </w:r>
      <w:proofErr w:type="gramEnd"/>
      <w:r w:rsidRPr="00EA248D">
        <w:rPr>
          <w:sz w:val="28"/>
          <w:szCs w:val="28"/>
        </w:rPr>
        <w:t xml:space="preserve"> Тверской области Дума ЗАТО Озерный</w:t>
      </w:r>
    </w:p>
    <w:p w:rsidR="00EA248D" w:rsidRPr="00EA248D" w:rsidRDefault="00EA248D" w:rsidP="002265C1">
      <w:pPr>
        <w:pStyle w:val="ae"/>
        <w:spacing w:after="0"/>
        <w:ind w:right="375" w:firstLine="567"/>
        <w:jc w:val="both"/>
        <w:rPr>
          <w:b/>
          <w:bCs/>
          <w:sz w:val="28"/>
          <w:szCs w:val="28"/>
        </w:rPr>
      </w:pPr>
    </w:p>
    <w:p w:rsidR="00EA248D" w:rsidRPr="00EA248D" w:rsidRDefault="00EA248D" w:rsidP="002265C1">
      <w:pPr>
        <w:pStyle w:val="ae"/>
        <w:spacing w:after="0"/>
        <w:ind w:right="375" w:firstLine="567"/>
        <w:jc w:val="center"/>
        <w:rPr>
          <w:b/>
          <w:bCs/>
          <w:sz w:val="28"/>
          <w:szCs w:val="28"/>
        </w:rPr>
      </w:pPr>
      <w:r w:rsidRPr="00EA248D">
        <w:rPr>
          <w:b/>
          <w:bCs/>
          <w:sz w:val="28"/>
          <w:szCs w:val="28"/>
        </w:rPr>
        <w:t>РЕШИЛА:</w:t>
      </w:r>
    </w:p>
    <w:p w:rsidR="00EA248D" w:rsidRPr="00EA248D" w:rsidRDefault="00EA248D" w:rsidP="002265C1">
      <w:pPr>
        <w:pStyle w:val="ae"/>
        <w:spacing w:after="0"/>
        <w:ind w:right="375" w:firstLine="567"/>
        <w:rPr>
          <w:b/>
          <w:bCs/>
          <w:sz w:val="28"/>
          <w:szCs w:val="28"/>
        </w:rPr>
      </w:pPr>
    </w:p>
    <w:p w:rsidR="00803DE2" w:rsidRDefault="00EA248D" w:rsidP="002265C1">
      <w:pPr>
        <w:pStyle w:val="ConsPlusNormal"/>
        <w:numPr>
          <w:ilvl w:val="0"/>
          <w:numId w:val="12"/>
        </w:numPr>
        <w:ind w:left="0" w:right="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DE2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Pr="00803DE2">
        <w:rPr>
          <w:rFonts w:ascii="Times New Roman" w:hAnsi="Times New Roman" w:cs="Times New Roman"/>
          <w:sz w:val="28"/>
          <w:szCs w:val="28"/>
        </w:rPr>
        <w:t>П</w:t>
      </w:r>
      <w:r w:rsidR="00803DE2" w:rsidRPr="00803DE2">
        <w:rPr>
          <w:rFonts w:ascii="Times New Roman" w:hAnsi="Times New Roman" w:cs="Times New Roman"/>
          <w:sz w:val="28"/>
          <w:szCs w:val="28"/>
        </w:rPr>
        <w:t>орядок</w:t>
      </w:r>
      <w:r w:rsidRPr="00803DE2">
        <w:rPr>
          <w:rFonts w:ascii="Times New Roman" w:hAnsi="Times New Roman" w:cs="Times New Roman"/>
          <w:sz w:val="28"/>
          <w:szCs w:val="28"/>
        </w:rPr>
        <w:t xml:space="preserve"> </w:t>
      </w:r>
      <w:r w:rsidR="00803DE2" w:rsidRPr="00803DE2">
        <w:rPr>
          <w:rFonts w:ascii="Times New Roman" w:hAnsi="Times New Roman" w:cs="Times New Roman"/>
          <w:sz w:val="28"/>
          <w:szCs w:val="28"/>
        </w:rPr>
        <w:t>«Проведения оценки эффективности нало</w:t>
      </w:r>
      <w:r w:rsidR="002265C1">
        <w:rPr>
          <w:rFonts w:ascii="Times New Roman" w:hAnsi="Times New Roman" w:cs="Times New Roman"/>
          <w:sz w:val="28"/>
          <w:szCs w:val="28"/>
        </w:rPr>
        <w:t>говых льгот по местным налогам в</w:t>
      </w:r>
      <w:r w:rsidR="00803DE2" w:rsidRPr="00803DE2">
        <w:rPr>
          <w:rFonts w:ascii="Times New Roman" w:hAnsi="Times New Roman" w:cs="Times New Roman"/>
          <w:sz w:val="28"/>
          <w:szCs w:val="28"/>
        </w:rPr>
        <w:t xml:space="preserve"> ЗАТО Озерный»</w:t>
      </w:r>
      <w:r w:rsidR="00803DE2">
        <w:rPr>
          <w:rFonts w:ascii="Times New Roman" w:hAnsi="Times New Roman" w:cs="Times New Roman"/>
          <w:sz w:val="28"/>
          <w:szCs w:val="28"/>
        </w:rPr>
        <w:t>.</w:t>
      </w:r>
    </w:p>
    <w:p w:rsidR="00803DE2" w:rsidRPr="00EA248D" w:rsidRDefault="00803DE2" w:rsidP="002265C1">
      <w:pPr>
        <w:pStyle w:val="ae"/>
        <w:numPr>
          <w:ilvl w:val="0"/>
          <w:numId w:val="12"/>
        </w:numPr>
        <w:suppressAutoHyphens/>
        <w:spacing w:after="0"/>
        <w:ind w:left="0" w:right="-5" w:firstLine="567"/>
        <w:jc w:val="both"/>
        <w:rPr>
          <w:sz w:val="28"/>
          <w:szCs w:val="28"/>
        </w:rPr>
      </w:pPr>
      <w:r w:rsidRPr="00EA248D">
        <w:rPr>
          <w:sz w:val="28"/>
          <w:szCs w:val="28"/>
        </w:rPr>
        <w:t>Настоящее решение вступает в силу с момента подписания.</w:t>
      </w:r>
    </w:p>
    <w:p w:rsidR="00EA248D" w:rsidRPr="00EA248D" w:rsidRDefault="00EA248D" w:rsidP="002265C1">
      <w:pPr>
        <w:pStyle w:val="ae"/>
        <w:numPr>
          <w:ilvl w:val="0"/>
          <w:numId w:val="12"/>
        </w:numPr>
        <w:suppressAutoHyphens/>
        <w:spacing w:after="0"/>
        <w:ind w:left="0" w:right="-5" w:firstLine="567"/>
        <w:jc w:val="both"/>
        <w:rPr>
          <w:sz w:val="28"/>
          <w:szCs w:val="28"/>
        </w:rPr>
      </w:pPr>
      <w:r w:rsidRPr="00EA248D">
        <w:rPr>
          <w:color w:val="000000"/>
          <w:sz w:val="28"/>
          <w:szCs w:val="28"/>
        </w:rPr>
        <w:t>Настоящее решение опубликовать в газете «Дни Озерного» и разместить на официальном сайте муниципального образования ЗАТО Озерный в сети Интернет (</w:t>
      </w:r>
      <w:proofErr w:type="spellStart"/>
      <w:r w:rsidR="009A1BA3">
        <w:fldChar w:fldCharType="begin"/>
      </w:r>
      <w:r w:rsidR="00D9639F">
        <w:instrText>HYPERLINK "http://www.ozerny.ru"</w:instrText>
      </w:r>
      <w:r w:rsidR="009A1BA3">
        <w:fldChar w:fldCharType="separate"/>
      </w:r>
      <w:r w:rsidRPr="00EA248D">
        <w:rPr>
          <w:rStyle w:val="ab"/>
          <w:color w:val="000000"/>
          <w:sz w:val="28"/>
          <w:szCs w:val="28"/>
        </w:rPr>
        <w:t>www.ozerny.ru</w:t>
      </w:r>
      <w:proofErr w:type="spellEnd"/>
      <w:r w:rsidR="009A1BA3">
        <w:fldChar w:fldCharType="end"/>
      </w:r>
      <w:r w:rsidRPr="00EA248D">
        <w:rPr>
          <w:color w:val="000000"/>
          <w:sz w:val="28"/>
          <w:szCs w:val="28"/>
        </w:rPr>
        <w:t>).</w:t>
      </w:r>
    </w:p>
    <w:p w:rsidR="00EA248D" w:rsidRPr="00EA248D" w:rsidRDefault="00EA248D" w:rsidP="002265C1">
      <w:pPr>
        <w:pStyle w:val="ae"/>
        <w:spacing w:after="0"/>
        <w:ind w:right="375"/>
        <w:jc w:val="both"/>
        <w:rPr>
          <w:sz w:val="28"/>
          <w:szCs w:val="28"/>
        </w:rPr>
      </w:pPr>
    </w:p>
    <w:p w:rsidR="00EA248D" w:rsidRDefault="00EA248D" w:rsidP="002265C1">
      <w:pPr>
        <w:pStyle w:val="ae"/>
        <w:spacing w:after="0"/>
        <w:ind w:right="375"/>
        <w:jc w:val="both"/>
        <w:rPr>
          <w:sz w:val="28"/>
          <w:szCs w:val="28"/>
        </w:rPr>
      </w:pPr>
    </w:p>
    <w:p w:rsidR="002265C1" w:rsidRDefault="002265C1" w:rsidP="002265C1">
      <w:pPr>
        <w:pStyle w:val="ae"/>
        <w:spacing w:after="0"/>
        <w:ind w:right="375"/>
        <w:jc w:val="both"/>
        <w:rPr>
          <w:sz w:val="28"/>
          <w:szCs w:val="28"/>
        </w:rPr>
      </w:pPr>
    </w:p>
    <w:p w:rsidR="002265C1" w:rsidRPr="00EA248D" w:rsidRDefault="002265C1" w:rsidP="002265C1">
      <w:pPr>
        <w:pStyle w:val="ae"/>
        <w:spacing w:after="0"/>
        <w:ind w:right="375"/>
        <w:jc w:val="both"/>
        <w:rPr>
          <w:sz w:val="28"/>
          <w:szCs w:val="28"/>
        </w:rPr>
      </w:pPr>
    </w:p>
    <w:p w:rsidR="00EA248D" w:rsidRPr="00EA248D" w:rsidRDefault="00EA248D" w:rsidP="002265C1">
      <w:pPr>
        <w:pStyle w:val="ae"/>
        <w:spacing w:after="0"/>
        <w:ind w:right="-5"/>
        <w:jc w:val="both"/>
        <w:rPr>
          <w:sz w:val="28"/>
          <w:szCs w:val="28"/>
        </w:rPr>
      </w:pPr>
      <w:r w:rsidRPr="00EA248D">
        <w:rPr>
          <w:sz w:val="28"/>
          <w:szCs w:val="28"/>
        </w:rPr>
        <w:t xml:space="preserve">Глава ЗАТО </w:t>
      </w:r>
      <w:proofErr w:type="gramStart"/>
      <w:r w:rsidRPr="00EA248D">
        <w:rPr>
          <w:sz w:val="28"/>
          <w:szCs w:val="28"/>
        </w:rPr>
        <w:t>Озерный</w:t>
      </w:r>
      <w:proofErr w:type="gramEnd"/>
      <w:r w:rsidRPr="00EA248D">
        <w:rPr>
          <w:sz w:val="28"/>
          <w:szCs w:val="28"/>
        </w:rPr>
        <w:t xml:space="preserve">                                                               Н.А.</w:t>
      </w:r>
      <w:r w:rsidR="002265C1">
        <w:rPr>
          <w:sz w:val="28"/>
          <w:szCs w:val="28"/>
        </w:rPr>
        <w:t xml:space="preserve"> </w:t>
      </w:r>
      <w:r w:rsidRPr="00EA248D">
        <w:rPr>
          <w:sz w:val="28"/>
          <w:szCs w:val="28"/>
        </w:rPr>
        <w:t>Яковлева</w:t>
      </w:r>
    </w:p>
    <w:p w:rsidR="00EA248D" w:rsidRPr="00EA248D" w:rsidRDefault="00EA248D" w:rsidP="002265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A248D" w:rsidRDefault="00EA248D" w:rsidP="00EA24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265C1" w:rsidRDefault="002265C1" w:rsidP="00EA24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265C1" w:rsidRDefault="002265C1" w:rsidP="00EA24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265C1" w:rsidRDefault="002265C1" w:rsidP="00EA24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265C1" w:rsidRDefault="002265C1" w:rsidP="00EA24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265C1" w:rsidRDefault="002265C1" w:rsidP="002265C1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F43C69" w:rsidRPr="00803DE2" w:rsidRDefault="00F43C69" w:rsidP="002265C1">
      <w:pPr>
        <w:pStyle w:val="ConsPlusNormal"/>
        <w:ind w:left="5387"/>
        <w:outlineLvl w:val="0"/>
        <w:rPr>
          <w:rFonts w:ascii="Times New Roman" w:hAnsi="Times New Roman" w:cs="Times New Roman"/>
          <w:sz w:val="24"/>
          <w:szCs w:val="24"/>
        </w:rPr>
      </w:pPr>
      <w:r w:rsidRPr="00803DE2">
        <w:rPr>
          <w:rFonts w:ascii="Times New Roman" w:hAnsi="Times New Roman" w:cs="Times New Roman"/>
          <w:sz w:val="24"/>
          <w:szCs w:val="24"/>
        </w:rPr>
        <w:t>Приложение</w:t>
      </w:r>
    </w:p>
    <w:p w:rsidR="00F43C69" w:rsidRPr="00803DE2" w:rsidRDefault="002265C1" w:rsidP="002265C1">
      <w:pPr>
        <w:pStyle w:val="ConsPlusNormal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Думы ЗАТО </w:t>
      </w:r>
      <w:proofErr w:type="gramStart"/>
      <w:r w:rsidR="001F12CF" w:rsidRPr="00803DE2">
        <w:rPr>
          <w:rFonts w:ascii="Times New Roman" w:hAnsi="Times New Roman" w:cs="Times New Roman"/>
          <w:sz w:val="24"/>
          <w:szCs w:val="24"/>
        </w:rPr>
        <w:t>Озерный</w:t>
      </w:r>
      <w:proofErr w:type="gramEnd"/>
    </w:p>
    <w:p w:rsidR="00F43C69" w:rsidRPr="00803DE2" w:rsidRDefault="00DB2D35" w:rsidP="002265C1">
      <w:pPr>
        <w:pStyle w:val="ConsPlusNormal"/>
        <w:ind w:left="5387"/>
        <w:rPr>
          <w:rFonts w:ascii="Times New Roman" w:hAnsi="Times New Roman" w:cs="Times New Roman"/>
          <w:sz w:val="24"/>
          <w:szCs w:val="24"/>
        </w:rPr>
      </w:pPr>
      <w:r w:rsidRPr="00803DE2">
        <w:rPr>
          <w:rFonts w:ascii="Times New Roman" w:hAnsi="Times New Roman" w:cs="Times New Roman"/>
          <w:sz w:val="24"/>
          <w:szCs w:val="24"/>
        </w:rPr>
        <w:t xml:space="preserve">от </w:t>
      </w:r>
      <w:r w:rsidR="002265C1">
        <w:rPr>
          <w:rFonts w:ascii="Times New Roman" w:hAnsi="Times New Roman" w:cs="Times New Roman"/>
          <w:sz w:val="24"/>
          <w:szCs w:val="24"/>
        </w:rPr>
        <w:t>26.12.2013</w:t>
      </w:r>
      <w:r w:rsidRPr="00803DE2">
        <w:rPr>
          <w:rFonts w:ascii="Times New Roman" w:hAnsi="Times New Roman" w:cs="Times New Roman"/>
          <w:sz w:val="24"/>
          <w:szCs w:val="24"/>
        </w:rPr>
        <w:t xml:space="preserve"> г. № </w:t>
      </w:r>
      <w:r w:rsidR="000A188A">
        <w:rPr>
          <w:rFonts w:ascii="Times New Roman" w:hAnsi="Times New Roman" w:cs="Times New Roman"/>
          <w:sz w:val="24"/>
          <w:szCs w:val="24"/>
        </w:rPr>
        <w:t>100</w:t>
      </w:r>
    </w:p>
    <w:p w:rsidR="002265C1" w:rsidRDefault="002265C1" w:rsidP="00F43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0"/>
      <w:bookmarkEnd w:id="0"/>
    </w:p>
    <w:p w:rsidR="002265C1" w:rsidRDefault="002265C1" w:rsidP="00F43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C69" w:rsidRPr="000340EB" w:rsidRDefault="00F43C69" w:rsidP="00F43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0EB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43C69" w:rsidRPr="000340EB" w:rsidRDefault="00F43C69" w:rsidP="00F43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0EB">
        <w:rPr>
          <w:rFonts w:ascii="Times New Roman" w:hAnsi="Times New Roman" w:cs="Times New Roman"/>
          <w:b/>
          <w:sz w:val="28"/>
          <w:szCs w:val="28"/>
        </w:rPr>
        <w:t>проведения оценки эффективности налоговых льгот</w:t>
      </w:r>
    </w:p>
    <w:p w:rsidR="00F43C69" w:rsidRPr="000340EB" w:rsidRDefault="00F43C69" w:rsidP="00F43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0EB">
        <w:rPr>
          <w:rFonts w:ascii="Times New Roman" w:hAnsi="Times New Roman" w:cs="Times New Roman"/>
          <w:b/>
          <w:sz w:val="28"/>
          <w:szCs w:val="28"/>
        </w:rPr>
        <w:t>по местным налогам</w:t>
      </w:r>
      <w:r w:rsidR="00EA248D">
        <w:rPr>
          <w:rFonts w:ascii="Times New Roman" w:hAnsi="Times New Roman" w:cs="Times New Roman"/>
          <w:b/>
          <w:sz w:val="28"/>
          <w:szCs w:val="28"/>
        </w:rPr>
        <w:t xml:space="preserve"> в ЗАТО </w:t>
      </w:r>
      <w:proofErr w:type="gramStart"/>
      <w:r w:rsidR="00EA248D">
        <w:rPr>
          <w:rFonts w:ascii="Times New Roman" w:hAnsi="Times New Roman" w:cs="Times New Roman"/>
          <w:b/>
          <w:sz w:val="28"/>
          <w:szCs w:val="28"/>
        </w:rPr>
        <w:t>Озерный</w:t>
      </w:r>
      <w:proofErr w:type="gramEnd"/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0340EB">
        <w:rPr>
          <w:rFonts w:ascii="Times New Roman" w:hAnsi="Times New Roman" w:cs="Times New Roman"/>
          <w:sz w:val="28"/>
          <w:szCs w:val="28"/>
          <w:u w:val="single"/>
        </w:rPr>
        <w:t>1. Общие положения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1.1. Оценка эффективности налоговых льгот по местным налогам в ЗАТО </w:t>
      </w:r>
      <w:proofErr w:type="gramStart"/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 w:rsidRPr="000340EB">
        <w:rPr>
          <w:rFonts w:ascii="Times New Roman" w:hAnsi="Times New Roman" w:cs="Times New Roman"/>
          <w:sz w:val="28"/>
          <w:szCs w:val="28"/>
        </w:rPr>
        <w:t xml:space="preserve"> производится в целях оптимизации перечня действующих налоговых льгот и их соответствия общественным интересам, повышения точности прогнозирования результатов предоставления налоговых льгот, обеспечения оптимального выбора объектов для предоставления финансовой поддержки в форме налоговых льгот, сокращения потерь бюджета поселения.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1.2. Порядок проведения оценки эффективности налоговых льгот по местным налогам (далее - Порядок) определяет объекты предстоящей оценки эффективности налоговых льгот по местным налогам, условия предоставления налоговых льгот, перечень и последовательность действий при проведении оценки эффективности налоговых льгот, а также требования к применению результатов оценки. Применение настоящего Порядка позволяет обеспечить регулярную оценку планируемых и фактических результатов предоставления налоговых льгот.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1.3. Настоящий Порядок распространяется на предоставленные решениями Думы ЗАТО </w:t>
      </w:r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r w:rsidRPr="000340EB">
        <w:rPr>
          <w:rFonts w:ascii="Times New Roman" w:hAnsi="Times New Roman" w:cs="Times New Roman"/>
          <w:sz w:val="28"/>
          <w:szCs w:val="28"/>
        </w:rPr>
        <w:t xml:space="preserve"> </w:t>
      </w:r>
      <w:r w:rsidR="000340EB" w:rsidRPr="000340EB">
        <w:rPr>
          <w:rFonts w:ascii="Times New Roman" w:hAnsi="Times New Roman" w:cs="Times New Roman"/>
          <w:sz w:val="28"/>
          <w:szCs w:val="28"/>
        </w:rPr>
        <w:t>Т</w:t>
      </w:r>
      <w:r w:rsidRPr="000340EB">
        <w:rPr>
          <w:rFonts w:ascii="Times New Roman" w:hAnsi="Times New Roman" w:cs="Times New Roman"/>
          <w:sz w:val="28"/>
          <w:szCs w:val="28"/>
        </w:rPr>
        <w:t>верской области, а также планируемые к предоставлению налоговые льготы по местным налогам (далее - налоговые льготы).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0340EB">
        <w:rPr>
          <w:rFonts w:ascii="Times New Roman" w:hAnsi="Times New Roman" w:cs="Times New Roman"/>
          <w:sz w:val="28"/>
          <w:szCs w:val="28"/>
          <w:u w:val="single"/>
        </w:rPr>
        <w:t>2. Основные понятия и термины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2.1. В настоящем Порядке используются следующие основные понятия и термины: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налоговая льгота - предоставляемое отдельным категориям налогоплательщиков преимущество по сравнению с другими налогоплательщиками, включая возможность не уплачивать налог либо уплачивать его в меньшем размере;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оценка эффективности - процедура сопоставления результатов предоставления налоговых льгот отдельным категориям налогоплательщиков с учетом показателей бюджетной и социальной эффективности в разрезе отраслей (видов деятельности);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бюджетная эффективность - оценка результата хозяйственной деятельности категорий налогоплательщиков, которым предоставлены </w:t>
      </w:r>
      <w:r w:rsidRPr="000340EB">
        <w:rPr>
          <w:rFonts w:ascii="Times New Roman" w:hAnsi="Times New Roman" w:cs="Times New Roman"/>
          <w:sz w:val="28"/>
          <w:szCs w:val="28"/>
        </w:rPr>
        <w:lastRenderedPageBreak/>
        <w:t>налоговые льготы, с точки зрения влияния на доходы и расходы местного бюджета;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социальная эффективность - оценка степени достижения социально значимого эффекта, направленного на повышение уровня жизни населения.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Иные понятия и термины используются в значениях, определяемых Налоговым </w:t>
      </w:r>
      <w:hyperlink r:id="rId7" w:history="1">
        <w:r w:rsidRPr="000340E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0340E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43C69" w:rsidRPr="000340EB" w:rsidRDefault="00F43C69" w:rsidP="00F43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0340EB">
        <w:rPr>
          <w:rFonts w:ascii="Times New Roman" w:hAnsi="Times New Roman" w:cs="Times New Roman"/>
          <w:sz w:val="28"/>
          <w:szCs w:val="28"/>
          <w:u w:val="single"/>
        </w:rPr>
        <w:t>3. Основные принципы и цели установления налоговых льгот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3.1. Установление налоговых льгот осуществляется с соблюдением следующих основных принципов: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- налоговые льготы устанавливаются в пределах полномочий органов местного самоуправления ЗАТО </w:t>
      </w:r>
      <w:proofErr w:type="gramStart"/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 w:rsidRPr="000340EB">
        <w:rPr>
          <w:rFonts w:ascii="Times New Roman" w:hAnsi="Times New Roman" w:cs="Times New Roman"/>
          <w:sz w:val="28"/>
          <w:szCs w:val="28"/>
        </w:rPr>
        <w:t>, установленных федеральным законодательством;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налоговые льготы устанавливаются отдельным категориям налогоплательщиков.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3.2. Основной целью предоставления налоговых льгот является оказание поддержки социально незащищенным категориям граждан.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0340EB">
        <w:rPr>
          <w:rFonts w:ascii="Times New Roman" w:hAnsi="Times New Roman" w:cs="Times New Roman"/>
          <w:sz w:val="28"/>
          <w:szCs w:val="28"/>
          <w:u w:val="single"/>
        </w:rPr>
        <w:t>4. Виды налоговых льгот и условия их предоставления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4.1. Налоговые льготы предоставляются налогоплательщикам на осно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вании решений Думы ЗАТО </w:t>
      </w:r>
      <w:proofErr w:type="gramStart"/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 w:rsidR="00394A57" w:rsidRPr="000340EB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Pr="000340EB">
        <w:rPr>
          <w:rFonts w:ascii="Times New Roman" w:hAnsi="Times New Roman" w:cs="Times New Roman"/>
          <w:sz w:val="28"/>
          <w:szCs w:val="28"/>
        </w:rPr>
        <w:t>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4.2. Налогоплательщикам могут устанавливаться следующие виды налоговых льгот: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освобождение от уплаты налога (полное или частичное);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установление размера не облагаемой налогом суммы для отдельных категорий налогоплательщиков;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установление уровня налоговой ставки ниже максимального значения, установленного налоговым законодательством Российской Федерации.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4.3. Налоговые льготы предоставляются в пределах сумм, подлежащ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их зачислению в бюджет ЗАТО </w:t>
      </w:r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Pr="000340EB">
        <w:rPr>
          <w:rFonts w:ascii="Times New Roman" w:hAnsi="Times New Roman" w:cs="Times New Roman"/>
          <w:sz w:val="28"/>
          <w:szCs w:val="28"/>
        </w:rPr>
        <w:t>.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0340EB">
        <w:rPr>
          <w:rFonts w:ascii="Times New Roman" w:hAnsi="Times New Roman" w:cs="Times New Roman"/>
          <w:sz w:val="28"/>
          <w:szCs w:val="28"/>
          <w:u w:val="single"/>
        </w:rPr>
        <w:t>5. Порядок и сроки проведения оценки эффективности</w:t>
      </w:r>
    </w:p>
    <w:p w:rsidR="00F43C69" w:rsidRPr="000340EB" w:rsidRDefault="00F43C69" w:rsidP="00F43C6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340EB">
        <w:rPr>
          <w:rFonts w:ascii="Times New Roman" w:hAnsi="Times New Roman" w:cs="Times New Roman"/>
          <w:sz w:val="28"/>
          <w:szCs w:val="28"/>
          <w:u w:val="single"/>
        </w:rPr>
        <w:t>налоговых льгот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8"/>
      <w:bookmarkEnd w:id="1"/>
      <w:r w:rsidRPr="000340EB">
        <w:rPr>
          <w:rFonts w:ascii="Times New Roman" w:hAnsi="Times New Roman" w:cs="Times New Roman"/>
          <w:sz w:val="28"/>
          <w:szCs w:val="28"/>
        </w:rPr>
        <w:t>5.1. Сроки проведения оценки: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а) по предоставленным налоговым льготам - ежегодно по состоянию на 1 января года, следующего за отчетным финансовым годом, в срок не позднее 1 октября;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б) по планируемым к предоставлению налоговым льготам - в сроки, установленные для подготовки проектов решений 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Думы ЗАТО </w:t>
      </w:r>
      <w:proofErr w:type="gramStart"/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 w:rsidRPr="000340EB">
        <w:rPr>
          <w:rFonts w:ascii="Times New Roman" w:hAnsi="Times New Roman" w:cs="Times New Roman"/>
          <w:sz w:val="28"/>
          <w:szCs w:val="28"/>
        </w:rPr>
        <w:t>, предусматривающих предоставление налоговых льгот.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5.2. Источником информации для расчетов оценки эффективности налоговых льгот служат данные налоговой отчетности (отчет о налоговой </w:t>
      </w:r>
      <w:r w:rsidRPr="000340EB">
        <w:rPr>
          <w:rFonts w:ascii="Times New Roman" w:hAnsi="Times New Roman" w:cs="Times New Roman"/>
          <w:sz w:val="28"/>
          <w:szCs w:val="28"/>
        </w:rPr>
        <w:lastRenderedPageBreak/>
        <w:t xml:space="preserve">базе и структуре начислений по местным налогам Ф </w:t>
      </w:r>
      <w:r w:rsidR="000340EB">
        <w:rPr>
          <w:rFonts w:ascii="Times New Roman" w:hAnsi="Times New Roman" w:cs="Times New Roman"/>
          <w:sz w:val="28"/>
          <w:szCs w:val="28"/>
        </w:rPr>
        <w:t>№</w:t>
      </w:r>
      <w:r w:rsidRPr="000340EB">
        <w:rPr>
          <w:rFonts w:ascii="Times New Roman" w:hAnsi="Times New Roman" w:cs="Times New Roman"/>
          <w:sz w:val="28"/>
          <w:szCs w:val="28"/>
        </w:rPr>
        <w:t xml:space="preserve"> 5-МН), а также иная достоверная информация.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5.3. При проведении оценки эффективности налоговых льгот уполномоченным органом используются следующие показатели: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налогооблагаемая база по налогу на начало и конец отчетного периода;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ставка налога;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льготная ставка налога (при предоставлении льготы по пониженной ставке);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сумма сокращения базы налога (при полном или частичном освобождении базы налога от налога от налогообложения) за истекший период отчетного года;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сумма начисле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нных налогов в бюджет ЗАТО </w:t>
      </w:r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r w:rsidRPr="000340EB">
        <w:rPr>
          <w:rFonts w:ascii="Times New Roman" w:hAnsi="Times New Roman" w:cs="Times New Roman"/>
          <w:sz w:val="28"/>
          <w:szCs w:val="28"/>
        </w:rPr>
        <w:t>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сумма уплач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енных налогов в бюджет ЗАТО </w:t>
      </w:r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r w:rsidRPr="000340EB">
        <w:rPr>
          <w:rFonts w:ascii="Times New Roman" w:hAnsi="Times New Roman" w:cs="Times New Roman"/>
          <w:sz w:val="28"/>
          <w:szCs w:val="28"/>
        </w:rPr>
        <w:t>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сумма задолженности по у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плате налогов в бюджет ЗАТО </w:t>
      </w:r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r w:rsidRPr="000340EB">
        <w:rPr>
          <w:rFonts w:ascii="Times New Roman" w:hAnsi="Times New Roman" w:cs="Times New Roman"/>
          <w:sz w:val="28"/>
          <w:szCs w:val="28"/>
        </w:rPr>
        <w:t>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5.4. Оценка эффективности налоговых льгот может включать в себя как оценку бюджетной и социальной эффективности, так и оценку только социальной эффективности в зависимости от категории налогоплательщиков.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5.5. Бюджетная эффективность предоставленных налоговых льгот определяется на основании сравнения сум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м налогов, поступивших в </w:t>
      </w:r>
      <w:r w:rsidRPr="000340E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 ЗАТО </w:t>
      </w:r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r w:rsidRPr="000340EB">
        <w:rPr>
          <w:rFonts w:ascii="Times New Roman" w:hAnsi="Times New Roman" w:cs="Times New Roman"/>
          <w:sz w:val="28"/>
          <w:szCs w:val="28"/>
        </w:rPr>
        <w:t xml:space="preserve"> за последний отчетный год и год, предшествующий последнему отчетному, по соответствующему виду экономической деятельности, на который распространяется налоговая льгота.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5.6. Бюджетная эффективность предоставленных налоговых льгот считается высокой в случае, если сумма налогов, посту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пивших в </w:t>
      </w:r>
      <w:r w:rsidRPr="000340E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 ЗАТО </w:t>
      </w:r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r w:rsidRPr="000340EB">
        <w:rPr>
          <w:rFonts w:ascii="Times New Roman" w:hAnsi="Times New Roman" w:cs="Times New Roman"/>
          <w:sz w:val="28"/>
          <w:szCs w:val="28"/>
        </w:rPr>
        <w:t xml:space="preserve"> по соответствующему виду экономической деятельности за последний отчетный год, превышает сумму налогов, поступивших за год, предшествующий последнему отчетному году.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Положительная динамика оценивается баллом 1, отсутствие изменений либо отрицательная динамика оценивается баллом 0.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5.7. Оценка бюджетной эффективности планируемых к предоставлению налоговых льгот производится по плановому периоду. В данном случае бюджетная эффективность предоставления налоговых льгот определяется на основе сравнения сумм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 налогов, поступивших в </w:t>
      </w:r>
      <w:r w:rsidRPr="000340EB">
        <w:rPr>
          <w:rFonts w:ascii="Times New Roman" w:hAnsi="Times New Roman" w:cs="Times New Roman"/>
          <w:sz w:val="28"/>
          <w:szCs w:val="28"/>
        </w:rPr>
        <w:t>бюджет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 ЗАТО </w:t>
      </w:r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r w:rsidRPr="000340EB">
        <w:rPr>
          <w:rFonts w:ascii="Times New Roman" w:hAnsi="Times New Roman" w:cs="Times New Roman"/>
          <w:sz w:val="28"/>
          <w:szCs w:val="28"/>
        </w:rPr>
        <w:t xml:space="preserve"> за отчетный финансовый год и очередной финансовый год по соответствующей категории налогоплательщиков, претендующих на получение налоговой льготы. Бюджетная эффективность планируемой к предоставлению налоговой льготы считается высокой в случае, если прирост сумм, планир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уемых к уплате налогов в </w:t>
      </w:r>
      <w:r w:rsidRPr="000340E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 ЗАТО </w:t>
      </w:r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r w:rsidRPr="000340EB">
        <w:rPr>
          <w:rFonts w:ascii="Times New Roman" w:hAnsi="Times New Roman" w:cs="Times New Roman"/>
          <w:sz w:val="28"/>
          <w:szCs w:val="28"/>
        </w:rPr>
        <w:t xml:space="preserve"> за очередной финансовый год, по сравнению с отчетным финансовым годом превышает сумму выпадающих доходов местного бюджета от предоставления налоговой льготы.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Положительная динамика оценивается баллом 1, отсутствие изменений либо отрицательная динамика оценивается баллом 0.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lastRenderedPageBreak/>
        <w:t>5.8. В качестве критерия социальной эффективности налоговых льгот для физических лиц может выступать сумма предоставляемых налоговых льгот налогоплательщикам, обратившимся за предоставлением социальной помощи.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40EB">
        <w:rPr>
          <w:rFonts w:ascii="Times New Roman" w:hAnsi="Times New Roman" w:cs="Times New Roman"/>
          <w:sz w:val="28"/>
          <w:szCs w:val="28"/>
        </w:rPr>
        <w:t>Для остальных категорий налогоплательщиков социальная эффективность налоговых льгот - последствия введения налоговой льготы, определяемые показателями, отражающими динамику производственных и финансовых результатов деятельности тех категорий налогоплательщиков, которым предоставлена налоговая льгота, и (или) показателями, подтверждающими создание благоприятных условий развития социальной инфраструктуры и бизнеса, повышение социальной защищенности населения, формирование благоприятных условий жизнедеятельности для малообеспеченных граждан и граждан, оказавшихся в трудной жизненной ситуации.</w:t>
      </w:r>
      <w:proofErr w:type="gramEnd"/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Социальная эффективность для таких налогоплательщиков определяется показателями, характеризующими динамику социально-экономических показателей их деятельности: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увеличение средней заработной платы работников в сфере деятельности, на которую распространяется налоговая льгота;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создание новых рабочих ме</w:t>
      </w:r>
      <w:proofErr w:type="gramStart"/>
      <w:r w:rsidRPr="000340EB">
        <w:rPr>
          <w:rFonts w:ascii="Times New Roman" w:hAnsi="Times New Roman" w:cs="Times New Roman"/>
          <w:sz w:val="28"/>
          <w:szCs w:val="28"/>
        </w:rPr>
        <w:t>ст в сф</w:t>
      </w:r>
      <w:proofErr w:type="gramEnd"/>
      <w:r w:rsidRPr="000340EB">
        <w:rPr>
          <w:rFonts w:ascii="Times New Roman" w:hAnsi="Times New Roman" w:cs="Times New Roman"/>
          <w:sz w:val="28"/>
          <w:szCs w:val="28"/>
        </w:rPr>
        <w:t>ере деятельности, на которую распространяется налоговая льгота;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направление средств, высвободившихся в результате предоставления налоговых льгот, в полном объеме на собственное развитие;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улучшение условий труда работников в сфере деятельности, на которую распространяется налоговая льгота;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отчисления высвободившихся средств на социальные проекты, благотворительность, повышение экологической безопасности в расчете на одного работника и др.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Положительная динамика каждого показателя оценивается баллом 1, отсутствие изменений либо отрицательная динамика по каждому показателю оценивается баллом 0.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5.9. Эффективность предоставленных (планируемых к предоставлению) налоговых льгот признается высокой при общей сумме баллов показателей бюджетной и социальной эффективности, равной двум и более, низкой - при общей сумме баллов менее двух.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5.10. Оценка эффективности налоговых льгот производится </w:t>
      </w:r>
      <w:r w:rsidR="00AC17A9">
        <w:rPr>
          <w:rFonts w:ascii="Times New Roman" w:hAnsi="Times New Roman" w:cs="Times New Roman"/>
          <w:sz w:val="28"/>
          <w:szCs w:val="28"/>
        </w:rPr>
        <w:t>финансовым отделом администрации ЗАТО Озерный (далее -</w:t>
      </w:r>
      <w:r w:rsidR="00AC17A9" w:rsidRPr="00AC17A9">
        <w:rPr>
          <w:rFonts w:ascii="Times New Roman" w:hAnsi="Times New Roman" w:cs="Times New Roman"/>
          <w:sz w:val="28"/>
          <w:szCs w:val="28"/>
        </w:rPr>
        <w:t xml:space="preserve"> </w:t>
      </w:r>
      <w:r w:rsidRPr="00AC17A9">
        <w:rPr>
          <w:rFonts w:ascii="Times New Roman" w:hAnsi="Times New Roman" w:cs="Times New Roman"/>
          <w:sz w:val="28"/>
          <w:szCs w:val="28"/>
        </w:rPr>
        <w:t>уполномоченны</w:t>
      </w:r>
      <w:r w:rsidR="00AC17A9" w:rsidRPr="00AC17A9">
        <w:rPr>
          <w:rFonts w:ascii="Times New Roman" w:hAnsi="Times New Roman" w:cs="Times New Roman"/>
          <w:sz w:val="28"/>
          <w:szCs w:val="28"/>
        </w:rPr>
        <w:t>й</w:t>
      </w:r>
      <w:r w:rsidRPr="00AC17A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C17A9" w:rsidRPr="00AC17A9">
        <w:rPr>
          <w:rFonts w:ascii="Times New Roman" w:hAnsi="Times New Roman" w:cs="Times New Roman"/>
          <w:sz w:val="28"/>
          <w:szCs w:val="28"/>
        </w:rPr>
        <w:t>)</w:t>
      </w:r>
      <w:r w:rsidR="0026151A">
        <w:rPr>
          <w:rFonts w:ascii="Times New Roman" w:hAnsi="Times New Roman" w:cs="Times New Roman"/>
          <w:sz w:val="28"/>
          <w:szCs w:val="28"/>
        </w:rPr>
        <w:t xml:space="preserve">, </w:t>
      </w:r>
      <w:r w:rsidRPr="000340EB">
        <w:rPr>
          <w:rFonts w:ascii="Times New Roman" w:hAnsi="Times New Roman" w:cs="Times New Roman"/>
          <w:sz w:val="28"/>
          <w:szCs w:val="28"/>
        </w:rPr>
        <w:t xml:space="preserve"> в 2 этапа.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5.11. На первом этапе производится инвентаризация предоставленных в соответстви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и с решениями Думы ЗАТО </w:t>
      </w:r>
      <w:proofErr w:type="gramStart"/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 w:rsidRPr="000340EB">
        <w:rPr>
          <w:rFonts w:ascii="Times New Roman" w:hAnsi="Times New Roman" w:cs="Times New Roman"/>
          <w:sz w:val="28"/>
          <w:szCs w:val="28"/>
        </w:rPr>
        <w:t xml:space="preserve"> налоговых льгот.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составляется реестр предоставленных налоговых льгот. Ведение </w:t>
      </w:r>
      <w:hyperlink w:anchor="P141" w:history="1">
        <w:r w:rsidRPr="000340E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реестра</w:t>
        </w:r>
      </w:hyperlink>
      <w:r w:rsidRPr="000340E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AC17A9">
        <w:rPr>
          <w:rFonts w:ascii="Times New Roman" w:hAnsi="Times New Roman" w:cs="Times New Roman"/>
          <w:sz w:val="28"/>
          <w:szCs w:val="28"/>
        </w:rPr>
        <w:t>по форме согласно приложению к настоящему Порядку. При пре</w:t>
      </w:r>
      <w:r w:rsidRPr="000340EB">
        <w:rPr>
          <w:rFonts w:ascii="Times New Roman" w:hAnsi="Times New Roman" w:cs="Times New Roman"/>
          <w:sz w:val="28"/>
          <w:szCs w:val="28"/>
        </w:rPr>
        <w:t>доставлении новых налоговых льгот по местным налогам, отмене льгот или изменении содержания льготы в реестр вносятся соответствующие поправки.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5.12. На втором этапе определяются потери (суммы н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едополученных </w:t>
      </w:r>
      <w:r w:rsidR="00394A57" w:rsidRPr="000340EB">
        <w:rPr>
          <w:rFonts w:ascii="Times New Roman" w:hAnsi="Times New Roman" w:cs="Times New Roman"/>
          <w:sz w:val="28"/>
          <w:szCs w:val="28"/>
        </w:rPr>
        <w:lastRenderedPageBreak/>
        <w:t xml:space="preserve">доходов) бюджета ЗАТО </w:t>
      </w:r>
      <w:proofErr w:type="gramStart"/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 w:rsidRPr="000340EB">
        <w:rPr>
          <w:rFonts w:ascii="Times New Roman" w:hAnsi="Times New Roman" w:cs="Times New Roman"/>
          <w:sz w:val="28"/>
          <w:szCs w:val="28"/>
        </w:rPr>
        <w:t>, обусловленные предоставлением налоговых льгот.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Оценка потерь производится по следующим формулам:</w:t>
      </w:r>
    </w:p>
    <w:p w:rsidR="00394A57" w:rsidRPr="000340EB" w:rsidRDefault="00394A57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1) в случае, если предоставление льготы заключается в освобождении от налогообложения части базы налога: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340EB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340EB">
        <w:rPr>
          <w:rFonts w:ascii="Times New Roman" w:hAnsi="Times New Roman" w:cs="Times New Roman"/>
          <w:sz w:val="28"/>
          <w:szCs w:val="28"/>
        </w:rPr>
        <w:t>Сснб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40E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НС,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где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40EB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- сумма потерь (сумма недополуч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енных доходов) бюджета ЗАТО </w:t>
      </w:r>
      <w:proofErr w:type="gramStart"/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 w:rsidRPr="000340EB">
        <w:rPr>
          <w:rFonts w:ascii="Times New Roman" w:hAnsi="Times New Roman" w:cs="Times New Roman"/>
          <w:sz w:val="28"/>
          <w:szCs w:val="28"/>
        </w:rPr>
        <w:t>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40EB">
        <w:rPr>
          <w:rFonts w:ascii="Times New Roman" w:hAnsi="Times New Roman" w:cs="Times New Roman"/>
          <w:sz w:val="28"/>
          <w:szCs w:val="28"/>
        </w:rPr>
        <w:t>Сснб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- сумма (размер) сокращения базы налога по причине предоставления льгот;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НС - действующая в период предоставления льгот ставка налога;</w:t>
      </w:r>
    </w:p>
    <w:p w:rsidR="00394A57" w:rsidRPr="000340EB" w:rsidRDefault="00394A57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2) в случае, если предоставление льготы заключается в обложении части базы налога по пониженной налоговой ставке: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340EB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340EB">
        <w:rPr>
          <w:rFonts w:ascii="Times New Roman" w:hAnsi="Times New Roman" w:cs="Times New Roman"/>
          <w:sz w:val="28"/>
          <w:szCs w:val="28"/>
        </w:rPr>
        <w:t>БНл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40E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340EB">
        <w:rPr>
          <w:rFonts w:ascii="Times New Roman" w:hAnsi="Times New Roman" w:cs="Times New Roman"/>
          <w:sz w:val="28"/>
          <w:szCs w:val="28"/>
        </w:rPr>
        <w:t>НСб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340EB">
        <w:rPr>
          <w:rFonts w:ascii="Times New Roman" w:hAnsi="Times New Roman" w:cs="Times New Roman"/>
          <w:sz w:val="28"/>
          <w:szCs w:val="28"/>
        </w:rPr>
        <w:t>НСл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>),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где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40EB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- сумма потерь (сумма недополуч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енных доходов) бюджета ЗАТО </w:t>
      </w:r>
      <w:proofErr w:type="gramStart"/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 w:rsidRPr="000340EB">
        <w:rPr>
          <w:rFonts w:ascii="Times New Roman" w:hAnsi="Times New Roman" w:cs="Times New Roman"/>
          <w:sz w:val="28"/>
          <w:szCs w:val="28"/>
        </w:rPr>
        <w:t>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40EB">
        <w:rPr>
          <w:rFonts w:ascii="Times New Roman" w:hAnsi="Times New Roman" w:cs="Times New Roman"/>
          <w:sz w:val="28"/>
          <w:szCs w:val="28"/>
        </w:rPr>
        <w:t>БНл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- размер базы налога, на которую распространяется действие льготной ставки;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40EB">
        <w:rPr>
          <w:rFonts w:ascii="Times New Roman" w:hAnsi="Times New Roman" w:cs="Times New Roman"/>
          <w:sz w:val="28"/>
          <w:szCs w:val="28"/>
        </w:rPr>
        <w:t>НСб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- действующая (предполагаемая) в период предоставления льгот базовая ставка налога;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40EB">
        <w:rPr>
          <w:rFonts w:ascii="Times New Roman" w:hAnsi="Times New Roman" w:cs="Times New Roman"/>
          <w:sz w:val="28"/>
          <w:szCs w:val="28"/>
        </w:rPr>
        <w:t>НСл</w:t>
      </w:r>
      <w:proofErr w:type="spellEnd"/>
      <w:r w:rsidRPr="000340EB">
        <w:rPr>
          <w:rFonts w:ascii="Times New Roman" w:hAnsi="Times New Roman" w:cs="Times New Roman"/>
          <w:sz w:val="28"/>
          <w:szCs w:val="28"/>
        </w:rPr>
        <w:t xml:space="preserve"> - льготная ставка налога.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0340EB">
        <w:rPr>
          <w:rFonts w:ascii="Times New Roman" w:hAnsi="Times New Roman" w:cs="Times New Roman"/>
          <w:sz w:val="28"/>
          <w:szCs w:val="28"/>
          <w:u w:val="single"/>
        </w:rPr>
        <w:t>6. Применение результатов оценки эффективности</w:t>
      </w:r>
    </w:p>
    <w:p w:rsidR="00F43C69" w:rsidRPr="000340EB" w:rsidRDefault="00F43C69" w:rsidP="00F43C6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340EB">
        <w:rPr>
          <w:rFonts w:ascii="Times New Roman" w:hAnsi="Times New Roman" w:cs="Times New Roman"/>
          <w:sz w:val="28"/>
          <w:szCs w:val="28"/>
          <w:u w:val="single"/>
        </w:rPr>
        <w:t>налоговых льгот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6.1. По результатам проведения оценки составляется аналитическая записка </w:t>
      </w:r>
      <w:r w:rsidR="00394A57" w:rsidRPr="000340EB">
        <w:rPr>
          <w:rFonts w:ascii="Times New Roman" w:hAnsi="Times New Roman" w:cs="Times New Roman"/>
          <w:sz w:val="28"/>
          <w:szCs w:val="28"/>
        </w:rPr>
        <w:t xml:space="preserve">на имя Главы ЗАТО </w:t>
      </w:r>
      <w:proofErr w:type="gramStart"/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 w:rsidRPr="000340EB">
        <w:rPr>
          <w:rFonts w:ascii="Times New Roman" w:hAnsi="Times New Roman" w:cs="Times New Roman"/>
          <w:sz w:val="28"/>
          <w:szCs w:val="28"/>
        </w:rPr>
        <w:t>.</w:t>
      </w: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6.2. Результаты оценки эффективности налоговых льгот используются </w:t>
      </w:r>
      <w:proofErr w:type="gramStart"/>
      <w:r w:rsidRPr="000340E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0340EB">
        <w:rPr>
          <w:rFonts w:ascii="Times New Roman" w:hAnsi="Times New Roman" w:cs="Times New Roman"/>
          <w:sz w:val="28"/>
          <w:szCs w:val="28"/>
        </w:rPr>
        <w:t>:</w:t>
      </w:r>
    </w:p>
    <w:p w:rsidR="00F43C69" w:rsidRPr="000340EB" w:rsidRDefault="00394A57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40EB">
        <w:rPr>
          <w:rFonts w:ascii="Times New Roman" w:hAnsi="Times New Roman" w:cs="Times New Roman"/>
          <w:sz w:val="28"/>
          <w:szCs w:val="28"/>
        </w:rPr>
        <w:t xml:space="preserve">- разработки бюджета ЗАТО </w:t>
      </w:r>
      <w:r w:rsidR="001F12CF" w:rsidRPr="000340EB">
        <w:rPr>
          <w:rFonts w:ascii="Times New Roman" w:hAnsi="Times New Roman" w:cs="Times New Roman"/>
          <w:sz w:val="28"/>
          <w:szCs w:val="28"/>
        </w:rPr>
        <w:t>Озерный</w:t>
      </w:r>
      <w:r w:rsidR="00F43C69" w:rsidRPr="000340E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среднесрочную перспективу;</w:t>
      </w:r>
      <w:proofErr w:type="gramEnd"/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своевременного принятия мер по отмене неэффективных налоговых льгот;</w:t>
      </w:r>
    </w:p>
    <w:p w:rsidR="002265C1" w:rsidRDefault="00F43C69" w:rsidP="002265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- введения новых видов налоговых льгот (внесения изменений в предоставленные налоговые льготы).</w:t>
      </w:r>
    </w:p>
    <w:p w:rsidR="002265C1" w:rsidRDefault="002265C1" w:rsidP="002265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65C1" w:rsidRDefault="002265C1" w:rsidP="002265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65C1" w:rsidRPr="002265C1" w:rsidRDefault="002265C1" w:rsidP="002265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0340EB">
        <w:rPr>
          <w:rFonts w:ascii="Times New Roman" w:hAnsi="Times New Roman" w:cs="Times New Roman"/>
          <w:sz w:val="28"/>
          <w:szCs w:val="28"/>
          <w:u w:val="single"/>
        </w:rPr>
        <w:lastRenderedPageBreak/>
        <w:t>7. Мониторинг результатов оценки эффективности</w:t>
      </w:r>
    </w:p>
    <w:p w:rsidR="00F43C69" w:rsidRPr="000340EB" w:rsidRDefault="00F43C69" w:rsidP="00F43C69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340EB">
        <w:rPr>
          <w:rFonts w:ascii="Times New Roman" w:hAnsi="Times New Roman" w:cs="Times New Roman"/>
          <w:sz w:val="28"/>
          <w:szCs w:val="28"/>
          <w:u w:val="single"/>
        </w:rPr>
        <w:t>налоговых льгот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 xml:space="preserve">Регулярность проведения оценки эффективности налоговых льгот обеспечивается постоянно действующей системой их мониторинга </w:t>
      </w:r>
      <w:r w:rsidRPr="00AC17A9">
        <w:rPr>
          <w:rFonts w:ascii="Times New Roman" w:hAnsi="Times New Roman" w:cs="Times New Roman"/>
          <w:sz w:val="28"/>
          <w:szCs w:val="28"/>
        </w:rPr>
        <w:t xml:space="preserve">уполномоченным органом в сроки, установленные </w:t>
      </w:r>
      <w:hyperlink w:anchor="P68" w:history="1">
        <w:r w:rsidRPr="00AC17A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5.1</w:t>
        </w:r>
      </w:hyperlink>
      <w:r w:rsidRPr="00AC17A9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0340EB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A57" w:rsidRPr="000340EB" w:rsidRDefault="00394A57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A57" w:rsidRPr="000340EB" w:rsidRDefault="00394A57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A57" w:rsidRPr="000340EB" w:rsidRDefault="00394A57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A57" w:rsidRPr="000340EB" w:rsidRDefault="00394A57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A57" w:rsidRPr="000340EB" w:rsidRDefault="00394A57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A57" w:rsidRPr="000340EB" w:rsidRDefault="00394A57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A57" w:rsidRPr="000340EB" w:rsidRDefault="00394A57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A57" w:rsidRDefault="00394A57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3DE2" w:rsidRDefault="00803DE2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803DE2" w:rsidRDefault="00F43C69" w:rsidP="00F43C6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03DE2">
        <w:rPr>
          <w:rFonts w:ascii="Times New Roman" w:hAnsi="Times New Roman" w:cs="Times New Roman"/>
          <w:sz w:val="24"/>
          <w:szCs w:val="24"/>
        </w:rPr>
        <w:t>Приложение</w:t>
      </w:r>
    </w:p>
    <w:p w:rsidR="00F43C69" w:rsidRPr="00803DE2" w:rsidRDefault="00F43C69" w:rsidP="00F43C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03DE2">
        <w:rPr>
          <w:rFonts w:ascii="Times New Roman" w:hAnsi="Times New Roman" w:cs="Times New Roman"/>
          <w:sz w:val="24"/>
          <w:szCs w:val="24"/>
        </w:rPr>
        <w:t>к Порядку проведения оценки эффективности</w:t>
      </w:r>
    </w:p>
    <w:p w:rsidR="00F43C69" w:rsidRPr="00803DE2" w:rsidRDefault="00F43C69" w:rsidP="00F43C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03DE2">
        <w:rPr>
          <w:rFonts w:ascii="Times New Roman" w:hAnsi="Times New Roman" w:cs="Times New Roman"/>
          <w:sz w:val="24"/>
          <w:szCs w:val="24"/>
        </w:rPr>
        <w:t>налоговых льгот по местным налогам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41"/>
      <w:bookmarkEnd w:id="2"/>
      <w:r w:rsidRPr="000340EB">
        <w:rPr>
          <w:rFonts w:ascii="Times New Roman" w:hAnsi="Times New Roman" w:cs="Times New Roman"/>
          <w:sz w:val="28"/>
          <w:szCs w:val="28"/>
        </w:rPr>
        <w:t>РЕЕСТР</w:t>
      </w:r>
    </w:p>
    <w:p w:rsidR="00F43C69" w:rsidRPr="000340EB" w:rsidRDefault="00F43C69" w:rsidP="00F43C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предоставленных налоговых льгот по состоянию</w:t>
      </w:r>
    </w:p>
    <w:p w:rsidR="00F43C69" w:rsidRPr="000340EB" w:rsidRDefault="00394A57" w:rsidP="00F43C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40EB">
        <w:rPr>
          <w:rFonts w:ascii="Times New Roman" w:hAnsi="Times New Roman" w:cs="Times New Roman"/>
          <w:sz w:val="28"/>
          <w:szCs w:val="28"/>
        </w:rPr>
        <w:t>на «__»</w:t>
      </w:r>
      <w:r w:rsidR="00F43C69" w:rsidRPr="000340EB">
        <w:rPr>
          <w:rFonts w:ascii="Times New Roman" w:hAnsi="Times New Roman" w:cs="Times New Roman"/>
          <w:sz w:val="28"/>
          <w:szCs w:val="28"/>
        </w:rPr>
        <w:t xml:space="preserve"> ____________________ 20__ года</w:t>
      </w: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757"/>
        <w:gridCol w:w="2041"/>
        <w:gridCol w:w="1928"/>
        <w:gridCol w:w="1191"/>
        <w:gridCol w:w="1587"/>
      </w:tblGrid>
      <w:tr w:rsidR="00F43C69" w:rsidRPr="00AC17A9" w:rsidTr="00F43C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394A57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="00F43C69"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="00F43C69"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="00F43C69"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="00F43C69"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налога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предоставленной льготы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Условия предоставления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Объемы, предоставленных льгот, тыс. рублей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Предложения по итогам оценки льгот (отменить/сохранить)</w:t>
            </w:r>
          </w:p>
        </w:tc>
      </w:tr>
      <w:tr w:rsidR="00F43C69" w:rsidRPr="00AC17A9" w:rsidTr="00F43C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69" w:rsidRPr="00AC17A9" w:rsidRDefault="00F43C69" w:rsidP="00F43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1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F43C69" w:rsidRPr="00AC17A9" w:rsidTr="00F43C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3C69" w:rsidRPr="00AC17A9" w:rsidTr="00F43C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3C69" w:rsidRPr="00AC17A9" w:rsidTr="00F43C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69" w:rsidRPr="00AC17A9" w:rsidRDefault="00F43C69" w:rsidP="00F4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3C69" w:rsidRPr="000340EB" w:rsidRDefault="00F43C69" w:rsidP="00F43C69">
      <w:pPr>
        <w:rPr>
          <w:sz w:val="28"/>
          <w:szCs w:val="28"/>
        </w:rPr>
      </w:pPr>
    </w:p>
    <w:p w:rsidR="00CB64F2" w:rsidRPr="000340EB" w:rsidRDefault="00CB64F2" w:rsidP="00F43C69">
      <w:pPr>
        <w:widowControl w:val="0"/>
        <w:adjustRightInd w:val="0"/>
        <w:rPr>
          <w:sz w:val="28"/>
          <w:szCs w:val="28"/>
        </w:rPr>
      </w:pPr>
    </w:p>
    <w:p w:rsidR="000340EB" w:rsidRPr="000340EB" w:rsidRDefault="000340EB">
      <w:pPr>
        <w:widowControl w:val="0"/>
        <w:adjustRightInd w:val="0"/>
        <w:rPr>
          <w:sz w:val="28"/>
          <w:szCs w:val="28"/>
        </w:rPr>
      </w:pPr>
    </w:p>
    <w:sectPr w:rsidR="000340EB" w:rsidRPr="000340EB" w:rsidSect="00CB64F2">
      <w:pgSz w:w="11907" w:h="16840" w:code="9"/>
      <w:pgMar w:top="993" w:right="1106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12216"/>
    <w:multiLevelType w:val="hybridMultilevel"/>
    <w:tmpl w:val="9F2C0768"/>
    <w:lvl w:ilvl="0" w:tplc="EEFCB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502BDF"/>
    <w:multiLevelType w:val="hybridMultilevel"/>
    <w:tmpl w:val="EA2A1348"/>
    <w:lvl w:ilvl="0" w:tplc="63CA9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7365D"/>
    <w:multiLevelType w:val="hybridMultilevel"/>
    <w:tmpl w:val="804C7448"/>
    <w:lvl w:ilvl="0" w:tplc="14F8EF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CB652DF"/>
    <w:multiLevelType w:val="hybridMultilevel"/>
    <w:tmpl w:val="7E7497F0"/>
    <w:lvl w:ilvl="0" w:tplc="437A2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F81EFA"/>
    <w:multiLevelType w:val="hybridMultilevel"/>
    <w:tmpl w:val="0D5AA014"/>
    <w:lvl w:ilvl="0" w:tplc="6F86064A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3F60B0"/>
    <w:multiLevelType w:val="hybridMultilevel"/>
    <w:tmpl w:val="389AE66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1">
      <w:start w:val="1"/>
      <w:numFmt w:val="decimal"/>
      <w:lvlText w:val="%2)"/>
      <w:lvlJc w:val="left"/>
      <w:pPr>
        <w:ind w:left="2291" w:hanging="360"/>
      </w:pPr>
    </w:lvl>
    <w:lvl w:ilvl="2" w:tplc="265ABF2A">
      <w:start w:val="1"/>
      <w:numFmt w:val="decimal"/>
      <w:lvlText w:val="%3."/>
      <w:lvlJc w:val="left"/>
      <w:pPr>
        <w:ind w:left="3191" w:hanging="36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4DA509BC"/>
    <w:multiLevelType w:val="hybridMultilevel"/>
    <w:tmpl w:val="DF963662"/>
    <w:lvl w:ilvl="0" w:tplc="C27ED03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52D64B1"/>
    <w:multiLevelType w:val="multilevel"/>
    <w:tmpl w:val="5CA20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6F49E3"/>
    <w:multiLevelType w:val="hybridMultilevel"/>
    <w:tmpl w:val="8932AE98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811"/>
    <w:rsid w:val="000340EB"/>
    <w:rsid w:val="000A188A"/>
    <w:rsid w:val="0018767B"/>
    <w:rsid w:val="001F12CF"/>
    <w:rsid w:val="002265C1"/>
    <w:rsid w:val="0026151A"/>
    <w:rsid w:val="002A33BF"/>
    <w:rsid w:val="002A4811"/>
    <w:rsid w:val="002C4804"/>
    <w:rsid w:val="00394A57"/>
    <w:rsid w:val="0058024C"/>
    <w:rsid w:val="00602ABE"/>
    <w:rsid w:val="007D4FE7"/>
    <w:rsid w:val="00803DE2"/>
    <w:rsid w:val="008C32F2"/>
    <w:rsid w:val="008E418D"/>
    <w:rsid w:val="009A1BA3"/>
    <w:rsid w:val="009E76C5"/>
    <w:rsid w:val="00A01D8A"/>
    <w:rsid w:val="00AC17A9"/>
    <w:rsid w:val="00AD143B"/>
    <w:rsid w:val="00CB64F2"/>
    <w:rsid w:val="00D9639F"/>
    <w:rsid w:val="00DB2D35"/>
    <w:rsid w:val="00EA248D"/>
    <w:rsid w:val="00F43C69"/>
    <w:rsid w:val="00FC3477"/>
    <w:rsid w:val="00FE1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B64F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24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481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A48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rsid w:val="002A48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4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A48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List Paragraph"/>
    <w:basedOn w:val="a"/>
    <w:uiPriority w:val="34"/>
    <w:qFormat/>
    <w:rsid w:val="002A481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B64F2"/>
    <w:rPr>
      <w:rFonts w:ascii="Cambria" w:eastAsia="Times New Roman" w:hAnsi="Cambria" w:cs="Times New Roman"/>
      <w:b/>
      <w:bCs/>
      <w:sz w:val="26"/>
      <w:szCs w:val="26"/>
    </w:rPr>
  </w:style>
  <w:style w:type="table" w:styleId="a8">
    <w:name w:val="Table Grid"/>
    <w:basedOn w:val="a1"/>
    <w:uiPriority w:val="59"/>
    <w:rsid w:val="00CB6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CB64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CB64F2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CB64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nhideWhenUsed/>
    <w:rsid w:val="00F43C69"/>
    <w:rPr>
      <w:color w:val="0000FF"/>
      <w:u w:val="single"/>
    </w:rPr>
  </w:style>
  <w:style w:type="paragraph" w:customStyle="1" w:styleId="ConsPlusNormal">
    <w:name w:val="ConsPlusNormal"/>
    <w:uiPriority w:val="99"/>
    <w:rsid w:val="00F43C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B2D3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B2D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A248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EA248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A2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EA248D"/>
    <w:pPr>
      <w:jc w:val="center"/>
    </w:pPr>
    <w:rPr>
      <w:b/>
      <w:bCs/>
      <w:sz w:val="32"/>
    </w:rPr>
  </w:style>
  <w:style w:type="character" w:customStyle="1" w:styleId="af1">
    <w:name w:val="Название Знак"/>
    <w:basedOn w:val="a0"/>
    <w:link w:val="af0"/>
    <w:rsid w:val="00EA248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A88DD4A139E93247E97114E52CA2336CE66409076CF10105A92FF3F8A4Fq5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8FFAA-178A-4368-B8D5-7C2223D5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Балагаева</dc:creator>
  <cp:lastModifiedBy>Аппарат Главы ЗАТО О</cp:lastModifiedBy>
  <cp:revision>8</cp:revision>
  <cp:lastPrinted>2018-03-01T08:36:00Z</cp:lastPrinted>
  <dcterms:created xsi:type="dcterms:W3CDTF">2018-02-16T12:45:00Z</dcterms:created>
  <dcterms:modified xsi:type="dcterms:W3CDTF">2018-03-01T08:36:00Z</dcterms:modified>
</cp:coreProperties>
</file>